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0404" w14:textId="703BE593" w:rsidR="00BF12B8" w:rsidRDefault="00BF12B8">
      <w:r>
        <w:rPr>
          <w:noProof/>
        </w:rPr>
        <w:drawing>
          <wp:anchor distT="0" distB="0" distL="114300" distR="114300" simplePos="0" relativeHeight="251658240" behindDoc="0" locked="0" layoutInCell="1" allowOverlap="1" wp14:anchorId="6BFDDC86" wp14:editId="6E38FF2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95980" cy="1408430"/>
            <wp:effectExtent l="0" t="0" r="0" b="1270"/>
            <wp:wrapSquare wrapText="bothSides"/>
            <wp:docPr id="17485306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54063" w14:textId="77777777" w:rsidR="00BF12B8" w:rsidRDefault="00BF12B8"/>
    <w:p w14:paraId="58B4ADED" w14:textId="77777777" w:rsidR="00BF12B8" w:rsidRDefault="00BF12B8"/>
    <w:p w14:paraId="476D181E" w14:textId="77777777" w:rsidR="00BF12B8" w:rsidRDefault="00BF12B8"/>
    <w:p w14:paraId="096A8568" w14:textId="77777777" w:rsidR="00BF12B8" w:rsidRDefault="00BF12B8"/>
    <w:p w14:paraId="2F85C14E" w14:textId="77777777" w:rsidR="00BF12B8" w:rsidRDefault="00BF12B8"/>
    <w:p w14:paraId="283207CB" w14:textId="77777777" w:rsidR="005A62A6" w:rsidRDefault="005A62A6" w:rsidP="00BF12B8">
      <w:pPr>
        <w:jc w:val="center"/>
        <w:rPr>
          <w:b/>
          <w:bCs/>
        </w:rPr>
      </w:pPr>
    </w:p>
    <w:p w14:paraId="79FC813E" w14:textId="27314508" w:rsidR="00BF12B8" w:rsidRDefault="007F2009" w:rsidP="00BF12B8">
      <w:pPr>
        <w:jc w:val="center"/>
      </w:pPr>
      <w:r>
        <w:rPr>
          <w:b/>
          <w:bCs/>
        </w:rPr>
        <w:t>COORDINA</w:t>
      </w:r>
      <w:r w:rsidR="005A62A6">
        <w:rPr>
          <w:b/>
          <w:bCs/>
        </w:rPr>
        <w:t>CIÓN DE MEDIO AMBIENTE Y ECOLOGÍA</w:t>
      </w:r>
      <w:r w:rsidR="00683682">
        <w:rPr>
          <w:b/>
          <w:bCs/>
        </w:rPr>
        <w:t>.</w:t>
      </w:r>
    </w:p>
    <w:p w14:paraId="3FF3D772" w14:textId="77777777" w:rsidR="00283813" w:rsidRDefault="00283813" w:rsidP="00BF12B8">
      <w:pPr>
        <w:jc w:val="both"/>
        <w:rPr>
          <w:b/>
          <w:bCs/>
        </w:rPr>
      </w:pPr>
    </w:p>
    <w:p w14:paraId="624FB721" w14:textId="77777777" w:rsidR="005A62A6" w:rsidRDefault="005A62A6" w:rsidP="005A62A6">
      <w:pPr>
        <w:jc w:val="both"/>
      </w:pPr>
      <w:r w:rsidRPr="005A62A6">
        <w:rPr>
          <w:b/>
          <w:bCs/>
        </w:rPr>
        <w:t xml:space="preserve">Artículo 118 </w:t>
      </w:r>
      <w:proofErr w:type="gramStart"/>
      <w:r w:rsidRPr="005A62A6">
        <w:rPr>
          <w:b/>
          <w:bCs/>
        </w:rPr>
        <w:t>BIS.-</w:t>
      </w:r>
      <w:proofErr w:type="gramEnd"/>
      <w:r>
        <w:t xml:space="preserve"> La persona titular que ocupe la Dirección de Ecología y Medio Ambiente, desempeñará las facultades y obligaciones previstas en la legislación federal y estatal, así como las específicas en materia ecológica ambiental cuando a Ayuntamientos se refiera, contando con el personal que de acuerdo a la disposición presupuestaria se disponga. </w:t>
      </w:r>
    </w:p>
    <w:p w14:paraId="3DB6483A" w14:textId="14FDA92C" w:rsidR="005A62A6" w:rsidRDefault="005A62A6" w:rsidP="005A62A6">
      <w:pPr>
        <w:jc w:val="both"/>
      </w:pPr>
      <w:r w:rsidRPr="005A62A6">
        <w:rPr>
          <w:b/>
          <w:bCs/>
        </w:rPr>
        <w:t xml:space="preserve">ARTÍCULO 118 </w:t>
      </w:r>
      <w:proofErr w:type="gramStart"/>
      <w:r w:rsidRPr="005A62A6">
        <w:rPr>
          <w:b/>
          <w:bCs/>
        </w:rPr>
        <w:t>TER.-</w:t>
      </w:r>
      <w:proofErr w:type="gramEnd"/>
      <w:r>
        <w:t xml:space="preserve"> Requisitos para ser Titular de la Dirección de Ecología y Medio Ambiente: a) No haber sido condenado por delitos dolosos o faltas administrativas graves; b) No ser ministro de culto religioso; y c) Contar con título profesional o de profesional técnico, relacionado con la materia, y con experiencia mínima de un año en temas medio ambientales Inciso reformado, P.O. Alcance </w:t>
      </w:r>
      <w:proofErr w:type="spellStart"/>
      <w:r>
        <w:t>uno.del</w:t>
      </w:r>
      <w:proofErr w:type="spellEnd"/>
      <w:r>
        <w:t xml:space="preserve"> 23 de mayo de 2022. </w:t>
      </w:r>
    </w:p>
    <w:p w14:paraId="60351F1E" w14:textId="2C045825" w:rsidR="00932BA9" w:rsidRDefault="005A62A6" w:rsidP="005A62A6">
      <w:pPr>
        <w:jc w:val="both"/>
      </w:pPr>
      <w:r w:rsidRPr="005A62A6">
        <w:rPr>
          <w:b/>
          <w:bCs/>
        </w:rPr>
        <w:t xml:space="preserve">ARTÍCULO 118 </w:t>
      </w:r>
      <w:proofErr w:type="gramStart"/>
      <w:r w:rsidRPr="005A62A6">
        <w:rPr>
          <w:b/>
          <w:bCs/>
        </w:rPr>
        <w:t>QUATER.-</w:t>
      </w:r>
      <w:proofErr w:type="gramEnd"/>
      <w:r>
        <w:t xml:space="preserve"> Las facultades de la Dirección de Ecología y Medio Ambiente, serán las que establezca el reglamento correspondiente.</w:t>
      </w:r>
    </w:p>
    <w:sectPr w:rsidR="00932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8"/>
    <w:rsid w:val="00044175"/>
    <w:rsid w:val="00283813"/>
    <w:rsid w:val="005A62A6"/>
    <w:rsid w:val="00683682"/>
    <w:rsid w:val="007F2009"/>
    <w:rsid w:val="00932BA9"/>
    <w:rsid w:val="00B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B11E"/>
  <w15:chartTrackingRefBased/>
  <w15:docId w15:val="{31CB3EAB-1894-4ECC-BD54-02E90B0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2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2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2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2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2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2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2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2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2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2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2024-04-22T17:01:00Z</dcterms:created>
  <dcterms:modified xsi:type="dcterms:W3CDTF">2024-04-24T00:56:00Z</dcterms:modified>
</cp:coreProperties>
</file>